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EBD" w14:textId="77777777" w:rsidR="009723D6" w:rsidRDefault="009723D6"/>
    <w:p w14:paraId="3F481859" w14:textId="77777777" w:rsidR="006827B4" w:rsidRPr="006827B4" w:rsidRDefault="006827B4" w:rsidP="006827B4">
      <w:pPr>
        <w:spacing w:after="0" w:line="240" w:lineRule="auto"/>
        <w:rPr>
          <w:rFonts w:ascii="Calibri" w:eastAsia="Times New Roman" w:hAnsi="Calibri" w:cs="Calibri"/>
          <w:color w:val="000000"/>
        </w:rPr>
      </w:pPr>
      <w:r w:rsidRPr="006827B4">
        <w:rPr>
          <w:rFonts w:ascii="Calibri" w:eastAsia="Times New Roman" w:hAnsi="Calibri" w:cs="Calibri"/>
          <w:color w:val="000000"/>
          <w:sz w:val="24"/>
          <w:szCs w:val="24"/>
        </w:rPr>
        <w:t>Transmitted via email to: </w:t>
      </w:r>
      <w:hyperlink r:id="rId5" w:tgtFrame="_blank" w:history="1">
        <w:r w:rsidRPr="006827B4">
          <w:rPr>
            <w:rFonts w:ascii="Calibri" w:eastAsia="Times New Roman" w:hAnsi="Calibri" w:cs="Calibri"/>
            <w:color w:val="0000FF"/>
            <w:sz w:val="24"/>
            <w:szCs w:val="24"/>
            <w:u w:val="single"/>
          </w:rPr>
          <w:t>Jena.Griswold@sos.state.co.us</w:t>
        </w:r>
      </w:hyperlink>
      <w:r w:rsidRPr="006827B4">
        <w:rPr>
          <w:rFonts w:ascii="Calibri" w:eastAsia="Times New Roman" w:hAnsi="Calibri" w:cs="Calibri"/>
          <w:color w:val="000000"/>
          <w:sz w:val="24"/>
          <w:szCs w:val="24"/>
        </w:rPr>
        <w:t>                             August 26, 2022 </w:t>
      </w:r>
    </w:p>
    <w:p w14:paraId="4BDAE65F" w14:textId="77777777" w:rsidR="006827B4" w:rsidRPr="006827B4" w:rsidRDefault="006827B4" w:rsidP="006827B4">
      <w:pPr>
        <w:spacing w:after="0" w:line="240" w:lineRule="auto"/>
        <w:rPr>
          <w:rFonts w:ascii="Calibri" w:eastAsia="Times New Roman" w:hAnsi="Calibri" w:cs="Calibri"/>
          <w:color w:val="000000"/>
        </w:rPr>
      </w:pPr>
      <w:r w:rsidRPr="006827B4">
        <w:rPr>
          <w:rFonts w:ascii="Calibri" w:eastAsia="Times New Roman" w:hAnsi="Calibri" w:cs="Calibri"/>
          <w:color w:val="000000"/>
          <w:sz w:val="24"/>
          <w:szCs w:val="24"/>
        </w:rPr>
        <w:br/>
        <w:t>Jena Griswold</w:t>
      </w:r>
      <w:r w:rsidRPr="006827B4">
        <w:rPr>
          <w:rFonts w:ascii="Calibri" w:eastAsia="Times New Roman" w:hAnsi="Calibri" w:cs="Calibri"/>
          <w:color w:val="000000"/>
          <w:sz w:val="24"/>
          <w:szCs w:val="24"/>
        </w:rPr>
        <w:br/>
        <w:t>Colorado Secretary of State </w:t>
      </w:r>
    </w:p>
    <w:p w14:paraId="27C4B4C3" w14:textId="693CCE3B" w:rsidR="006827B4" w:rsidRPr="006827B4" w:rsidRDefault="006827B4" w:rsidP="006827B4">
      <w:pPr>
        <w:spacing w:after="0" w:line="240" w:lineRule="auto"/>
        <w:rPr>
          <w:rFonts w:ascii="Calibri" w:eastAsia="Times New Roman" w:hAnsi="Calibri" w:cs="Calibri"/>
          <w:color w:val="000000"/>
        </w:rPr>
      </w:pPr>
      <w:r w:rsidRPr="006827B4">
        <w:rPr>
          <w:rFonts w:ascii="Calibri" w:eastAsia="Times New Roman" w:hAnsi="Calibri" w:cs="Calibri"/>
          <w:color w:val="000000"/>
          <w:sz w:val="24"/>
          <w:szCs w:val="24"/>
        </w:rPr>
        <w:t>1700 Broadway</w:t>
      </w:r>
      <w:r w:rsidRPr="006827B4">
        <w:rPr>
          <w:rFonts w:ascii="Calibri" w:eastAsia="Times New Roman" w:hAnsi="Calibri" w:cs="Calibri"/>
          <w:color w:val="000000"/>
          <w:sz w:val="24"/>
          <w:szCs w:val="24"/>
        </w:rPr>
        <w:br/>
        <w:t>Suite 550</w:t>
      </w:r>
      <w:r w:rsidRPr="006827B4">
        <w:rPr>
          <w:rFonts w:ascii="Calibri" w:eastAsia="Times New Roman" w:hAnsi="Calibri" w:cs="Calibri"/>
          <w:color w:val="000000"/>
          <w:sz w:val="24"/>
          <w:szCs w:val="24"/>
        </w:rPr>
        <w:br/>
        <w:t>Denver, CO 80290 </w:t>
      </w:r>
    </w:p>
    <w:p w14:paraId="4057660C" w14:textId="77777777" w:rsidR="006827B4" w:rsidRPr="006827B4" w:rsidRDefault="006827B4" w:rsidP="006827B4">
      <w:pPr>
        <w:numPr>
          <w:ilvl w:val="0"/>
          <w:numId w:val="1"/>
        </w:numPr>
        <w:spacing w:before="100" w:beforeAutospacing="1" w:after="100" w:afterAutospacing="1"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I am aware that in January 2017, shortly before President Donald Trump took office, Jeh Johnson, the Department of Homeland Security ("DHS") Advisor who served under former President Barak Hussein Obama, designated election infrastructure as part of the nation’s critical infrastructure as a subsector under the Government Facilities sector.  See </w:t>
      </w:r>
      <w:hyperlink r:id="rId6" w:tgtFrame="_blank" w:history="1">
        <w:r w:rsidRPr="006827B4">
          <w:rPr>
            <w:rFonts w:ascii="Arial" w:eastAsia="Times New Roman" w:hAnsi="Arial" w:cs="Arial"/>
            <w:color w:val="0000FF"/>
            <w:sz w:val="21"/>
            <w:szCs w:val="21"/>
            <w:u w:val="single"/>
          </w:rPr>
          <w:t>https://www.dhs.gov/news/2017/01/06/statement-secretary-johnson-designation-election-infrastructure-critical</w:t>
        </w:r>
      </w:hyperlink>
      <w:r w:rsidRPr="006827B4">
        <w:rPr>
          <w:rFonts w:ascii="Arial" w:eastAsia="Times New Roman" w:hAnsi="Arial" w:cs="Arial"/>
          <w:color w:val="000000"/>
          <w:sz w:val="21"/>
          <w:szCs w:val="21"/>
        </w:rPr>
        <w:br/>
        <w:t> </w:t>
      </w:r>
    </w:p>
    <w:p w14:paraId="73F29F97" w14:textId="77777777" w:rsidR="006827B4" w:rsidRPr="006827B4" w:rsidRDefault="006827B4" w:rsidP="006827B4">
      <w:pPr>
        <w:numPr>
          <w:ilvl w:val="0"/>
          <w:numId w:val="1"/>
        </w:numPr>
        <w:spacing w:before="100" w:beforeAutospacing="1" w:after="100" w:afterAutospacing="1"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This designation purportedly allowed DHS, through its Cybersecurity and Infrastructure Security Agency (“CISA”) with the assistance of the Election Assistance Commission ("EAC"), to provide services on a prioritized basis at the request of state and local election officials; however, it effectively resulted in the federal government improperly usurping the authority of the respective states to manage their own elections in violation of the Tenth Amendment to the United States Constitution.</w:t>
      </w:r>
      <w:r w:rsidRPr="006827B4">
        <w:rPr>
          <w:rFonts w:ascii="Arial" w:eastAsia="Times New Roman" w:hAnsi="Arial" w:cs="Arial"/>
          <w:color w:val="000000"/>
          <w:sz w:val="21"/>
          <w:szCs w:val="21"/>
        </w:rPr>
        <w:br/>
        <w:t> </w:t>
      </w:r>
    </w:p>
    <w:p w14:paraId="3DE15DC4" w14:textId="77777777" w:rsidR="006827B4" w:rsidRPr="006827B4" w:rsidRDefault="006827B4" w:rsidP="006827B4">
      <w:pPr>
        <w:numPr>
          <w:ilvl w:val="0"/>
          <w:numId w:val="1"/>
        </w:numPr>
        <w:spacing w:before="100" w:beforeAutospacing="1" w:after="100" w:afterAutospacing="1"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In addition, pursuant to Article I, Section 4 of the United States Constitution, state governments have the primary responsibility to administer elections and enforce election law, with the role of the federal government traditionally being limited to the enforcement of the protections of the Voting Rights Act and the prosecution of individuals who have committed federal election crimes.</w:t>
      </w:r>
      <w:r w:rsidRPr="006827B4">
        <w:rPr>
          <w:rFonts w:ascii="Arial" w:eastAsia="Times New Roman" w:hAnsi="Arial" w:cs="Arial"/>
          <w:color w:val="000000"/>
          <w:sz w:val="21"/>
          <w:szCs w:val="21"/>
        </w:rPr>
        <w:br/>
        <w:t> </w:t>
      </w:r>
    </w:p>
    <w:p w14:paraId="09D6F010" w14:textId="77777777" w:rsidR="006827B4" w:rsidRPr="006827B4" w:rsidRDefault="006827B4" w:rsidP="006827B4">
      <w:pPr>
        <w:numPr>
          <w:ilvl w:val="0"/>
          <w:numId w:val="1"/>
        </w:numPr>
        <w:spacing w:before="100" w:beforeAutospacing="1" w:after="100" w:afterAutospacing="1"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Moreover, I am aware that federal and state election officials across the United States have taken to the process of classifying certain election-related documents as confidential, thus preventing the public from viewing the documents and diminishing the transparency of the election process.  While some election officials may argue that such actions are necessary to ensure the safe operation of electronic voting machines, no safety concerns could possibly outweigh the importance of citizens being able to evaluate the integrity and impartiality of the election process by having access to all election-related information and documentation.</w:t>
      </w:r>
      <w:r w:rsidRPr="006827B4">
        <w:rPr>
          <w:rFonts w:ascii="Arial" w:eastAsia="Times New Roman" w:hAnsi="Arial" w:cs="Arial"/>
          <w:color w:val="000000"/>
          <w:sz w:val="21"/>
          <w:szCs w:val="21"/>
        </w:rPr>
        <w:br/>
        <w:t> </w:t>
      </w:r>
    </w:p>
    <w:p w14:paraId="15C450B6" w14:textId="77777777" w:rsidR="006827B4" w:rsidRPr="006827B4" w:rsidRDefault="006827B4" w:rsidP="006827B4">
      <w:pPr>
        <w:numPr>
          <w:ilvl w:val="0"/>
          <w:numId w:val="1"/>
        </w:numPr>
        <w:spacing w:before="100" w:beforeAutospacing="1" w:after="100" w:afterAutospacing="1"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I do not consent to my state delegating its authority to manage and conduct elections to the federal government.  The involvement of federal entities, such as DHS and CISA, in state elections is repugnant to both Article I, Section 4 and the Tenth Amendment to the United States Constitution.</w:t>
      </w:r>
      <w:r w:rsidRPr="006827B4">
        <w:rPr>
          <w:rFonts w:ascii="Arial" w:eastAsia="Times New Roman" w:hAnsi="Arial" w:cs="Arial"/>
          <w:color w:val="000000"/>
          <w:sz w:val="21"/>
          <w:szCs w:val="21"/>
        </w:rPr>
        <w:br/>
        <w:t> </w:t>
      </w:r>
    </w:p>
    <w:p w14:paraId="275900C1" w14:textId="77777777" w:rsidR="006827B4" w:rsidRPr="006827B4" w:rsidRDefault="006827B4" w:rsidP="006827B4">
      <w:pPr>
        <w:numPr>
          <w:ilvl w:val="0"/>
          <w:numId w:val="1"/>
        </w:numPr>
        <w:spacing w:before="100" w:beforeAutospacing="1" w:after="240" w:line="240" w:lineRule="auto"/>
        <w:rPr>
          <w:rFonts w:ascii="Arial" w:eastAsia="Times New Roman" w:hAnsi="Arial" w:cs="Arial"/>
          <w:color w:val="000000"/>
          <w:sz w:val="21"/>
          <w:szCs w:val="21"/>
        </w:rPr>
      </w:pPr>
      <w:r w:rsidRPr="006827B4">
        <w:rPr>
          <w:rFonts w:ascii="Arial" w:eastAsia="Times New Roman" w:hAnsi="Arial" w:cs="Arial"/>
          <w:color w:val="000000"/>
          <w:sz w:val="21"/>
          <w:szCs w:val="21"/>
        </w:rPr>
        <w:t>If my state's election officials insist that the involvement of federal agencies in my state's elections is necessary to ensure the integrity of electronic voting machines, then my state's election officials should cease the use of such machines in the election process. </w:t>
      </w:r>
    </w:p>
    <w:p w14:paraId="1C7EAD27" w14:textId="77777777" w:rsidR="006827B4" w:rsidRPr="006827B4" w:rsidRDefault="006827B4" w:rsidP="006827B4">
      <w:pPr>
        <w:spacing w:line="240" w:lineRule="auto"/>
        <w:rPr>
          <w:rFonts w:ascii="Calibri" w:eastAsia="Times New Roman" w:hAnsi="Calibri" w:cs="Calibri"/>
          <w:color w:val="000000"/>
        </w:rPr>
      </w:pPr>
      <w:r w:rsidRPr="006827B4">
        <w:rPr>
          <w:rFonts w:ascii="Calibri" w:eastAsia="Times New Roman" w:hAnsi="Calibri" w:cs="Calibri"/>
          <w:color w:val="000000"/>
        </w:rPr>
        <w:t>I do not consent to the Federalization of Colorado elections.  Correct these grievous attacks on my liberties immediately. </w:t>
      </w:r>
    </w:p>
    <w:p w14:paraId="2AF654E5" w14:textId="54753480" w:rsidR="006827B4" w:rsidRDefault="006827B4">
      <w:r>
        <w:t>[Name and address]</w:t>
      </w:r>
    </w:p>
    <w:sectPr w:rsidR="0068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729D"/>
    <w:multiLevelType w:val="multilevel"/>
    <w:tmpl w:val="6BD4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015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B4"/>
    <w:rsid w:val="006827B4"/>
    <w:rsid w:val="007C2991"/>
    <w:rsid w:val="009723D6"/>
    <w:rsid w:val="00C311E6"/>
    <w:rsid w:val="00D3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2F91"/>
  <w15:chartTrackingRefBased/>
  <w15:docId w15:val="{80544663-2918-4818-8A9B-06491684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gov/news/2017/01/06/statement-secretary-johnson-designation-election-infrastructure-critical" TargetMode="External"/><Relationship Id="rId5" Type="http://schemas.openxmlformats.org/officeDocument/2006/relationships/hyperlink" Target="mailto:Jena.Griswold@sos.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Opines</dc:creator>
  <cp:keywords/>
  <dc:description/>
  <cp:lastModifiedBy>Linda Opines</cp:lastModifiedBy>
  <cp:revision>1</cp:revision>
  <dcterms:created xsi:type="dcterms:W3CDTF">2022-08-31T17:03:00Z</dcterms:created>
  <dcterms:modified xsi:type="dcterms:W3CDTF">2022-08-31T17:04:00Z</dcterms:modified>
</cp:coreProperties>
</file>